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4D0" w:rsidRPr="00C73A0F" w:rsidRDefault="00F333CB" w:rsidP="00F333CB">
      <w:pPr>
        <w:rPr>
          <w:strike/>
        </w:rPr>
      </w:pPr>
      <w:r>
        <w:br/>
      </w:r>
      <w:r w:rsidR="002014D0">
        <w:t>The Northern Territory Geological Survey</w:t>
      </w:r>
      <w:r w:rsidR="00A87FFC">
        <w:t xml:space="preserve"> (NTGS)</w:t>
      </w:r>
      <w:r w:rsidR="002014D0">
        <w:t xml:space="preserve"> is the primary source of information, data and knowledge</w:t>
      </w:r>
      <w:r w:rsidR="0020608B">
        <w:t xml:space="preserve"> </w:t>
      </w:r>
      <w:r w:rsidR="00A87FFC">
        <w:t>about the geology of the Northern Territory</w:t>
      </w:r>
      <w:r w:rsidR="004E6E32">
        <w:t xml:space="preserve"> (NT)</w:t>
      </w:r>
      <w:r w:rsidR="002014D0">
        <w:t>.</w:t>
      </w:r>
    </w:p>
    <w:p w:rsidR="002014D0" w:rsidRDefault="00075CD3" w:rsidP="002014D0">
      <w:r>
        <w:t>The Minerals</w:t>
      </w:r>
      <w:r w:rsidR="002014D0">
        <w:t xml:space="preserve"> and Energy InfoCentre </w:t>
      </w:r>
      <w:r w:rsidR="009C3326">
        <w:t xml:space="preserve">in NTGS </w:t>
      </w:r>
      <w:r w:rsidR="002014D0">
        <w:t>manages and d</w:t>
      </w:r>
      <w:r w:rsidR="009C3326">
        <w:t>istributes</w:t>
      </w:r>
      <w:r w:rsidR="002014D0">
        <w:t xml:space="preserve"> geoscience information to support and promote mineral and energy exploration activities in the Northern Territory.</w:t>
      </w:r>
    </w:p>
    <w:p w:rsidR="002F40A2" w:rsidRPr="002F40A2" w:rsidRDefault="002F40A2" w:rsidP="002F40A2">
      <w:pPr>
        <w:pStyle w:val="Title"/>
        <w:rPr>
          <w:rFonts w:ascii="Arial" w:hAnsi="Arial"/>
        </w:rPr>
      </w:pPr>
      <w:r w:rsidRPr="002F40A2">
        <w:rPr>
          <w:rFonts w:ascii="Arial" w:hAnsi="Arial"/>
          <w:i/>
          <w:sz w:val="22"/>
          <w:szCs w:val="22"/>
        </w:rPr>
        <w:t>Resources</w:t>
      </w:r>
    </w:p>
    <w:p w:rsidR="00790B73" w:rsidRDefault="00790B73" w:rsidP="00CB66F8">
      <w:pPr>
        <w:pStyle w:val="Heading1"/>
        <w:keepLines/>
        <w:spacing w:before="0" w:after="0" w:line="259" w:lineRule="auto"/>
        <w:ind w:left="-5" w:hanging="10"/>
        <w:rPr>
          <w:rFonts w:eastAsia="Arial" w:cs="Arial"/>
          <w:bCs w:val="0"/>
          <w:i/>
          <w:color w:val="AB7F28"/>
          <w:kern w:val="0"/>
          <w:sz w:val="22"/>
          <w:szCs w:val="22"/>
        </w:rPr>
      </w:pPr>
    </w:p>
    <w:p w:rsidR="00790B73" w:rsidRDefault="00790B73" w:rsidP="005B5A8E">
      <w:pPr>
        <w:spacing w:after="100"/>
        <w:ind w:left="357"/>
      </w:pPr>
      <w:r>
        <w:t xml:space="preserve">Minerals and petroleum </w:t>
      </w:r>
      <w:r w:rsidR="002014D0">
        <w:t xml:space="preserve">industry </w:t>
      </w:r>
      <w:r>
        <w:t>exploration reports, data and samples</w:t>
      </w:r>
    </w:p>
    <w:p w:rsidR="00790B73" w:rsidRDefault="00790B73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 xml:space="preserve">Well and drillhole </w:t>
      </w:r>
      <w:r w:rsidR="002014D0">
        <w:t xml:space="preserve">reports and </w:t>
      </w:r>
      <w:r>
        <w:t>data</w:t>
      </w:r>
    </w:p>
    <w:p w:rsidR="00790B73" w:rsidRDefault="00790B73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Geophysical and geochemical data</w:t>
      </w:r>
      <w:r w:rsidR="002014D0">
        <w:t>, seismic and other geophysical survey reports and data</w:t>
      </w:r>
    </w:p>
    <w:p w:rsidR="00790B73" w:rsidRDefault="00790B73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Core and cuttings</w:t>
      </w:r>
      <w:r w:rsidR="002014D0">
        <w:t xml:space="preserve"> reports and data</w:t>
      </w:r>
    </w:p>
    <w:p w:rsidR="00790B73" w:rsidRDefault="00790B73" w:rsidP="00790B73">
      <w:pPr>
        <w:spacing w:after="0"/>
      </w:pPr>
    </w:p>
    <w:p w:rsidR="00790B73" w:rsidRDefault="00790B73" w:rsidP="005B5A8E">
      <w:pPr>
        <w:spacing w:after="100"/>
        <w:ind w:left="357"/>
      </w:pPr>
      <w:r w:rsidRPr="00790B73">
        <w:t>Northern Territory</w:t>
      </w:r>
      <w:r>
        <w:t xml:space="preserve"> Geological Survey p</w:t>
      </w:r>
      <w:r w:rsidR="007B3398">
        <w:t>roducts</w:t>
      </w:r>
    </w:p>
    <w:p w:rsidR="00790B73" w:rsidRDefault="00790B73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Geoscientific and commodity reports</w:t>
      </w:r>
    </w:p>
    <w:p w:rsidR="00790B73" w:rsidRDefault="00790B73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Geological maps</w:t>
      </w:r>
      <w:r w:rsidR="007B3398">
        <w:t>,</w:t>
      </w:r>
      <w:r>
        <w:t xml:space="preserve"> explanatory notes</w:t>
      </w:r>
      <w:r w:rsidR="007B3398">
        <w:t xml:space="preserve"> and GIS datasets</w:t>
      </w:r>
    </w:p>
    <w:p w:rsidR="00790B73" w:rsidRDefault="00790B73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 xml:space="preserve">Geophysical survey </w:t>
      </w:r>
      <w:r w:rsidR="007B3398">
        <w:t xml:space="preserve">and Hylogger </w:t>
      </w:r>
      <w:r>
        <w:t>data</w:t>
      </w:r>
      <w:r w:rsidR="007B3398">
        <w:t xml:space="preserve"> and interpretations</w:t>
      </w:r>
    </w:p>
    <w:p w:rsidR="00790B73" w:rsidRDefault="007B3398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AGES Proceedings</w:t>
      </w:r>
    </w:p>
    <w:p w:rsidR="007B3398" w:rsidRDefault="007B3398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Geochemical and resource datasets</w:t>
      </w:r>
    </w:p>
    <w:p w:rsidR="00EE4823" w:rsidRDefault="00EE4823" w:rsidP="00EE4823">
      <w:pPr>
        <w:spacing w:after="0"/>
      </w:pPr>
    </w:p>
    <w:p w:rsidR="00EE4823" w:rsidRDefault="00EE4823" w:rsidP="00EE4823">
      <w:pPr>
        <w:spacing w:after="100"/>
        <w:ind w:left="357"/>
      </w:pPr>
      <w:r w:rsidRPr="00EE4823">
        <w:t>Minerals and Energy Library Collection</w:t>
      </w:r>
    </w:p>
    <w:p w:rsidR="00EE4823" w:rsidRDefault="007B3398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Digital and p</w:t>
      </w:r>
      <w:r w:rsidR="00EE4823">
        <w:t>rinted maps, journals,</w:t>
      </w:r>
      <w:r w:rsidR="00B6420B">
        <w:t xml:space="preserve"> </w:t>
      </w:r>
      <w:r>
        <w:t xml:space="preserve">aerial photographs, </w:t>
      </w:r>
      <w:r w:rsidR="00EE4823">
        <w:t>government reports and books</w:t>
      </w:r>
      <w:r w:rsidR="00D95F96">
        <w:t>,</w:t>
      </w:r>
      <w:r w:rsidR="00EE4823">
        <w:t xml:space="preserve"> covering </w:t>
      </w:r>
      <w:r>
        <w:t>Northern Territory g</w:t>
      </w:r>
      <w:r w:rsidR="00EE4823">
        <w:t xml:space="preserve">eoscience and </w:t>
      </w:r>
      <w:r>
        <w:t>g</w:t>
      </w:r>
      <w:r w:rsidR="00EE4823">
        <w:t>eology</w:t>
      </w:r>
      <w:r>
        <w:t>, including historical records of geological and mining exploration in the Northern Territory</w:t>
      </w:r>
    </w:p>
    <w:p w:rsidR="00C603E8" w:rsidRDefault="00C603E8" w:rsidP="00C603E8">
      <w:pPr>
        <w:spacing w:after="0"/>
        <w:rPr>
          <w:color w:val="44546A"/>
        </w:rPr>
      </w:pPr>
    </w:p>
    <w:p w:rsidR="00CB66F8" w:rsidRDefault="00C603E8" w:rsidP="00854143">
      <w:pPr>
        <w:spacing w:after="0"/>
      </w:pPr>
      <w:r w:rsidRPr="00C603E8">
        <w:t>For more information go to</w:t>
      </w:r>
      <w:r>
        <w:rPr>
          <w:color w:val="44546A"/>
        </w:rPr>
        <w:t xml:space="preserve"> </w:t>
      </w:r>
      <w:hyperlink r:id="rId8" w:history="1">
        <w:r w:rsidR="00854143" w:rsidRPr="00C4019F">
          <w:rPr>
            <w:rStyle w:val="Hyperlink"/>
          </w:rPr>
          <w:t>https://nt.gov.au/industry/mining-and-petroleum/geoscience-data-maps</w:t>
        </w:r>
      </w:hyperlink>
      <w:r w:rsidR="00854143">
        <w:t xml:space="preserve"> </w:t>
      </w:r>
      <w:r w:rsidR="00854143">
        <w:br/>
      </w:r>
      <w:bookmarkStart w:id="0" w:name="_GoBack"/>
      <w:bookmarkEnd w:id="0"/>
    </w:p>
    <w:p w:rsidR="00C338EC" w:rsidRDefault="007B5305" w:rsidP="00B02E93">
      <w:pPr>
        <w:pStyle w:val="Heading1"/>
        <w:keepLines/>
        <w:spacing w:before="0" w:after="0" w:line="259" w:lineRule="auto"/>
        <w:ind w:left="-5" w:hanging="10"/>
        <w:rPr>
          <w:rFonts w:eastAsia="Arial" w:cs="Arial"/>
          <w:bCs w:val="0"/>
          <w:i/>
          <w:color w:val="AB7F28"/>
          <w:kern w:val="0"/>
          <w:sz w:val="22"/>
          <w:szCs w:val="22"/>
        </w:rPr>
      </w:pPr>
      <w:r w:rsidRPr="002F40A2">
        <w:rPr>
          <w:rFonts w:eastAsia="Times New Roman" w:cs="Arial"/>
          <w:bCs w:val="0"/>
          <w:i/>
          <w:color w:val="CB6015"/>
          <w:kern w:val="0"/>
          <w:sz w:val="22"/>
          <w:szCs w:val="22"/>
        </w:rPr>
        <w:t>Online access</w:t>
      </w:r>
    </w:p>
    <w:p w:rsidR="00C338EC" w:rsidRDefault="00C338EC" w:rsidP="00C338EC">
      <w:pPr>
        <w:spacing w:after="0"/>
      </w:pPr>
    </w:p>
    <w:p w:rsidR="00C338EC" w:rsidRDefault="00E413E4" w:rsidP="00C338EC">
      <w:pPr>
        <w:spacing w:after="0"/>
      </w:pPr>
      <w:r w:rsidRPr="00B02E93">
        <w:t>Databases and online systems provide access and free download to a range of information</w:t>
      </w:r>
      <w:r w:rsidR="00336F2E">
        <w:br/>
      </w:r>
    </w:p>
    <w:p w:rsidR="007B5305" w:rsidRDefault="007B5305" w:rsidP="007B5305">
      <w:pPr>
        <w:spacing w:after="100"/>
      </w:pPr>
      <w:r w:rsidRPr="007B5305">
        <w:t xml:space="preserve">From our </w:t>
      </w:r>
      <w:r w:rsidR="00E413E4">
        <w:t xml:space="preserve">website </w:t>
      </w:r>
      <w:hyperlink r:id="rId9" w:history="1">
        <w:r w:rsidR="00DD386B">
          <w:rPr>
            <w:rStyle w:val="Hyperlink"/>
          </w:rPr>
          <w:t>www.minerals.nt.gov.au/ntgs</w:t>
        </w:r>
      </w:hyperlink>
      <w:r w:rsidR="00E413E4">
        <w:t xml:space="preserve"> </w:t>
      </w:r>
      <w:r w:rsidRPr="007B5305">
        <w:t>you can:</w:t>
      </w:r>
    </w:p>
    <w:p w:rsidR="00E413E4" w:rsidRDefault="007B5305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Use STRIKE</w:t>
      </w:r>
      <w:r w:rsidR="00E413E4">
        <w:t xml:space="preserve"> for viewing and downloading geoscientific and titles data</w:t>
      </w:r>
    </w:p>
    <w:p w:rsidR="007B5305" w:rsidRDefault="00E413E4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 xml:space="preserve">Use GEMIS to find and download mineral exploration industry reports and data, petroleum </w:t>
      </w:r>
      <w:r w:rsidR="001847C8">
        <w:t>geophysics and well reports, core sample reports</w:t>
      </w:r>
      <w:r>
        <w:t xml:space="preserve"> and NTGS products</w:t>
      </w:r>
    </w:p>
    <w:p w:rsidR="00E413E4" w:rsidRDefault="00E413E4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 xml:space="preserve">Search PEX for details of </w:t>
      </w:r>
      <w:r w:rsidR="00B3779D">
        <w:t xml:space="preserve">other petroleum </w:t>
      </w:r>
      <w:r w:rsidR="00A654C0">
        <w:t>exploration reports</w:t>
      </w:r>
    </w:p>
    <w:p w:rsidR="00E413E4" w:rsidRDefault="00E413E4" w:rsidP="006B7EC9">
      <w:pPr>
        <w:pStyle w:val="ListParagraph"/>
        <w:numPr>
          <w:ilvl w:val="0"/>
          <w:numId w:val="26"/>
        </w:numPr>
        <w:spacing w:after="0"/>
        <w:ind w:left="714" w:hanging="357"/>
      </w:pPr>
      <w:r>
        <w:t xml:space="preserve">Search </w:t>
      </w:r>
      <w:r w:rsidR="00B3779D">
        <w:t xml:space="preserve">Coredat for details </w:t>
      </w:r>
      <w:r w:rsidR="00B419EA">
        <w:t>on</w:t>
      </w:r>
      <w:r w:rsidR="00B3779D">
        <w:t xml:space="preserve"> </w:t>
      </w:r>
      <w:r w:rsidR="004D6174">
        <w:t xml:space="preserve">drill </w:t>
      </w:r>
      <w:r w:rsidR="00B419EA">
        <w:t xml:space="preserve">core </w:t>
      </w:r>
      <w:r w:rsidR="004D6174">
        <w:t xml:space="preserve">and cuttings </w:t>
      </w:r>
      <w:r w:rsidR="00B419EA">
        <w:t xml:space="preserve">held in </w:t>
      </w:r>
      <w:r w:rsidR="004D6174">
        <w:t xml:space="preserve">the </w:t>
      </w:r>
      <w:r w:rsidR="00B419EA">
        <w:t>NTGS core stores</w:t>
      </w:r>
    </w:p>
    <w:p w:rsidR="007B5305" w:rsidRDefault="005238BE" w:rsidP="007B5305">
      <w:pPr>
        <w:pStyle w:val="ListParagraph"/>
        <w:numPr>
          <w:ilvl w:val="0"/>
          <w:numId w:val="26"/>
        </w:numPr>
        <w:spacing w:after="0"/>
        <w:ind w:left="714" w:hanging="357"/>
      </w:pPr>
      <w:r>
        <w:t>Access the library catalogue</w:t>
      </w:r>
    </w:p>
    <w:p w:rsidR="00E413E4" w:rsidRDefault="00E413E4" w:rsidP="001B214D">
      <w:pPr>
        <w:pStyle w:val="ListParagraph"/>
        <w:spacing w:after="0"/>
        <w:ind w:left="714"/>
      </w:pPr>
    </w:p>
    <w:p w:rsidR="00D95F96" w:rsidRPr="00540CED" w:rsidRDefault="006F4DF5" w:rsidP="00540CED">
      <w:pPr>
        <w:pStyle w:val="Heading1"/>
        <w:keepLines/>
        <w:spacing w:before="0" w:after="0"/>
        <w:ind w:left="-6" w:hanging="11"/>
        <w:rPr>
          <w:rFonts w:eastAsia="Arial" w:cs="Arial"/>
          <w:bCs w:val="0"/>
          <w:i/>
          <w:color w:val="AB7F28"/>
          <w:kern w:val="0"/>
          <w:sz w:val="22"/>
          <w:szCs w:val="22"/>
        </w:rPr>
      </w:pPr>
      <w:r w:rsidRPr="002F40A2">
        <w:rPr>
          <w:rFonts w:eastAsia="Times New Roman" w:cs="Arial"/>
          <w:bCs w:val="0"/>
          <w:i/>
          <w:color w:val="CB6015"/>
          <w:kern w:val="0"/>
          <w:sz w:val="22"/>
          <w:szCs w:val="22"/>
        </w:rPr>
        <w:t>Enquires and requests</w:t>
      </w:r>
      <w:r w:rsidR="00D52A8C">
        <w:rPr>
          <w:rFonts w:eastAsia="Arial" w:cs="Arial"/>
          <w:bCs w:val="0"/>
          <w:i/>
          <w:color w:val="AB7F28"/>
          <w:kern w:val="0"/>
          <w:sz w:val="22"/>
          <w:szCs w:val="22"/>
        </w:rPr>
        <w:br/>
      </w:r>
      <w:r w:rsidR="00540CED">
        <w:rPr>
          <w:rFonts w:eastAsiaTheme="minorEastAsia" w:cs="Times New Roman"/>
          <w:b w:val="0"/>
          <w:bCs w:val="0"/>
          <w:iCs/>
          <w:kern w:val="0"/>
          <w:sz w:val="22"/>
          <w:szCs w:val="22"/>
          <w:lang w:eastAsia="en-US"/>
        </w:rPr>
        <w:br/>
      </w:r>
      <w:r w:rsidR="00E413E4" w:rsidRPr="00540CED">
        <w:rPr>
          <w:rFonts w:eastAsiaTheme="minorEastAsia" w:cs="Times New Roman"/>
          <w:b w:val="0"/>
          <w:bCs w:val="0"/>
          <w:iCs/>
          <w:kern w:val="0"/>
          <w:sz w:val="22"/>
          <w:szCs w:val="22"/>
          <w:lang w:eastAsia="en-US"/>
        </w:rPr>
        <w:t>U</w:t>
      </w:r>
      <w:r w:rsidRPr="00540CED">
        <w:rPr>
          <w:rFonts w:eastAsiaTheme="minorEastAsia" w:cs="Times New Roman"/>
          <w:b w:val="0"/>
          <w:bCs w:val="0"/>
          <w:iCs/>
          <w:kern w:val="0"/>
          <w:sz w:val="22"/>
          <w:szCs w:val="22"/>
          <w:lang w:eastAsia="en-US"/>
        </w:rPr>
        <w:t xml:space="preserve">se </w:t>
      </w:r>
      <w:r w:rsidR="00E413E4" w:rsidRPr="00540CED">
        <w:rPr>
          <w:rFonts w:eastAsiaTheme="minorEastAsia" w:cs="Times New Roman"/>
          <w:b w:val="0"/>
          <w:bCs w:val="0"/>
          <w:iCs/>
          <w:kern w:val="0"/>
          <w:sz w:val="22"/>
          <w:szCs w:val="22"/>
          <w:lang w:eastAsia="en-US"/>
        </w:rPr>
        <w:t>the</w:t>
      </w:r>
      <w:r w:rsidR="006E70FD" w:rsidRPr="00540CED">
        <w:rPr>
          <w:rFonts w:eastAsiaTheme="minorEastAsia" w:cs="Times New Roman"/>
          <w:b w:val="0"/>
          <w:bCs w:val="0"/>
          <w:iCs/>
          <w:kern w:val="0"/>
          <w:sz w:val="22"/>
          <w:szCs w:val="22"/>
          <w:lang w:eastAsia="en-US"/>
        </w:rPr>
        <w:t xml:space="preserve"> </w:t>
      </w:r>
      <w:r w:rsidR="00D95F96" w:rsidRPr="00540CED">
        <w:rPr>
          <w:rFonts w:eastAsiaTheme="minorEastAsia" w:cs="Times New Roman"/>
          <w:b w:val="0"/>
          <w:bCs w:val="0"/>
          <w:iCs/>
          <w:kern w:val="0"/>
          <w:sz w:val="22"/>
          <w:szCs w:val="22"/>
          <w:lang w:eastAsia="en-US"/>
        </w:rPr>
        <w:t xml:space="preserve">InfoCentre’s </w:t>
      </w:r>
      <w:hyperlink r:id="rId10" w:tgtFrame="_blank" w:history="1">
        <w:r w:rsidR="00D95F96" w:rsidRPr="00540CED">
          <w:rPr>
            <w:rStyle w:val="Hyperlink"/>
            <w:rFonts w:eastAsia="Times New Roman" w:cs="Times New Roman"/>
            <w:b w:val="0"/>
            <w:bCs w:val="0"/>
            <w:kern w:val="0"/>
            <w:sz w:val="22"/>
            <w:szCs w:val="20"/>
          </w:rPr>
          <w:t>online enquiry form</w:t>
        </w:r>
      </w:hyperlink>
    </w:p>
    <w:p w:rsidR="006F4DF5" w:rsidRPr="00C338EC" w:rsidRDefault="006F4DF5" w:rsidP="004C6D3A">
      <w:pPr>
        <w:spacing w:after="10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4"/>
        <w:gridCol w:w="3243"/>
        <w:gridCol w:w="3241"/>
      </w:tblGrid>
      <w:tr w:rsidR="004C6D3A" w:rsidTr="004C6D3A">
        <w:tc>
          <w:tcPr>
            <w:tcW w:w="3284" w:type="dxa"/>
          </w:tcPr>
          <w:p w:rsidR="004C6D3A" w:rsidRPr="00A51636" w:rsidRDefault="004C6D3A" w:rsidP="006F4DF5">
            <w:pPr>
              <w:spacing w:after="0"/>
              <w:rPr>
                <w:b/>
                <w:sz w:val="20"/>
              </w:rPr>
            </w:pPr>
            <w:r w:rsidRPr="00A51636">
              <w:rPr>
                <w:b/>
                <w:sz w:val="20"/>
              </w:rPr>
              <w:t>InfoCentre</w:t>
            </w:r>
          </w:p>
        </w:tc>
        <w:tc>
          <w:tcPr>
            <w:tcW w:w="3285" w:type="dxa"/>
          </w:tcPr>
          <w:p w:rsidR="004C6D3A" w:rsidRPr="004C6D3A" w:rsidRDefault="004C6D3A" w:rsidP="00C338EC">
            <w:pPr>
              <w:spacing w:before="20" w:after="20"/>
              <w:ind w:left="23" w:right="-51"/>
              <w:rPr>
                <w:sz w:val="20"/>
              </w:rPr>
            </w:pPr>
            <w:r w:rsidRPr="004C6D3A">
              <w:rPr>
                <w:sz w:val="20"/>
              </w:rPr>
              <w:t>Darwin</w:t>
            </w:r>
          </w:p>
        </w:tc>
        <w:tc>
          <w:tcPr>
            <w:tcW w:w="3285" w:type="dxa"/>
          </w:tcPr>
          <w:p w:rsidR="004C6D3A" w:rsidRPr="004C6D3A" w:rsidRDefault="004C6D3A" w:rsidP="006F4DF5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Alice Springs</w:t>
            </w:r>
          </w:p>
        </w:tc>
      </w:tr>
      <w:tr w:rsidR="004C6D3A" w:rsidTr="004C6D3A">
        <w:tc>
          <w:tcPr>
            <w:tcW w:w="3284" w:type="dxa"/>
          </w:tcPr>
          <w:p w:rsidR="004C6D3A" w:rsidRPr="004C6D3A" w:rsidRDefault="004C6D3A" w:rsidP="006F4DF5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Phone</w:t>
            </w:r>
            <w:r>
              <w:rPr>
                <w:sz w:val="20"/>
              </w:rPr>
              <w:t>:</w:t>
            </w:r>
          </w:p>
        </w:tc>
        <w:tc>
          <w:tcPr>
            <w:tcW w:w="3285" w:type="dxa"/>
          </w:tcPr>
          <w:p w:rsidR="004C6D3A" w:rsidRPr="004C6D3A" w:rsidRDefault="00C338EC" w:rsidP="00C338EC">
            <w:pPr>
              <w:spacing w:before="20" w:after="20"/>
              <w:ind w:left="23" w:right="-51"/>
              <w:rPr>
                <w:rFonts w:eastAsia="Arial" w:cs="Arial"/>
                <w:sz w:val="20"/>
              </w:rPr>
            </w:pPr>
            <w:r w:rsidRPr="004C6D3A">
              <w:rPr>
                <w:sz w:val="20"/>
              </w:rPr>
              <w:t>+61 8 89</w:t>
            </w:r>
            <w:r>
              <w:rPr>
                <w:sz w:val="20"/>
              </w:rPr>
              <w:t>99</w:t>
            </w:r>
            <w:r w:rsidRPr="004C6D3A">
              <w:rPr>
                <w:sz w:val="20"/>
              </w:rPr>
              <w:t xml:space="preserve"> </w:t>
            </w:r>
            <w:r>
              <w:rPr>
                <w:sz w:val="20"/>
              </w:rPr>
              <w:t>6443</w:t>
            </w:r>
          </w:p>
        </w:tc>
        <w:tc>
          <w:tcPr>
            <w:tcW w:w="3285" w:type="dxa"/>
          </w:tcPr>
          <w:p w:rsidR="004C6D3A" w:rsidRPr="004C6D3A" w:rsidRDefault="004C6D3A" w:rsidP="006F4DF5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+61 8 8951 8177</w:t>
            </w:r>
          </w:p>
        </w:tc>
      </w:tr>
      <w:tr w:rsidR="004C6D3A" w:rsidTr="004C6D3A">
        <w:tc>
          <w:tcPr>
            <w:tcW w:w="3284" w:type="dxa"/>
          </w:tcPr>
          <w:p w:rsidR="004C6D3A" w:rsidRPr="004C6D3A" w:rsidRDefault="004C6D3A" w:rsidP="006F4DF5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Email</w:t>
            </w:r>
            <w:r>
              <w:rPr>
                <w:sz w:val="20"/>
              </w:rPr>
              <w:t>:</w:t>
            </w:r>
          </w:p>
        </w:tc>
        <w:tc>
          <w:tcPr>
            <w:tcW w:w="3285" w:type="dxa"/>
          </w:tcPr>
          <w:p w:rsidR="004C6D3A" w:rsidRPr="004C6D3A" w:rsidRDefault="004C6D3A" w:rsidP="00C338EC">
            <w:pPr>
              <w:spacing w:before="20" w:after="20"/>
              <w:ind w:left="23" w:right="-51"/>
              <w:rPr>
                <w:sz w:val="20"/>
              </w:rPr>
            </w:pPr>
            <w:r w:rsidRPr="004C6D3A">
              <w:rPr>
                <w:sz w:val="20"/>
              </w:rPr>
              <w:t>geoscience.info@nt.gov.au</w:t>
            </w:r>
          </w:p>
        </w:tc>
        <w:tc>
          <w:tcPr>
            <w:tcW w:w="3285" w:type="dxa"/>
          </w:tcPr>
          <w:p w:rsidR="004C6D3A" w:rsidRPr="004C6D3A" w:rsidRDefault="004C6D3A" w:rsidP="006F4DF5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geoscience.info@nt.gov.au</w:t>
            </w:r>
          </w:p>
        </w:tc>
      </w:tr>
      <w:tr w:rsidR="004C6D3A" w:rsidTr="004C6D3A">
        <w:tc>
          <w:tcPr>
            <w:tcW w:w="3284" w:type="dxa"/>
          </w:tcPr>
          <w:p w:rsidR="004C6D3A" w:rsidRPr="004C6D3A" w:rsidRDefault="004C6D3A" w:rsidP="006F4DF5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Postal</w:t>
            </w:r>
            <w:r>
              <w:rPr>
                <w:sz w:val="20"/>
              </w:rPr>
              <w:t>:</w:t>
            </w:r>
          </w:p>
        </w:tc>
        <w:tc>
          <w:tcPr>
            <w:tcW w:w="3285" w:type="dxa"/>
          </w:tcPr>
          <w:p w:rsidR="004C6D3A" w:rsidRPr="004C6D3A" w:rsidRDefault="004C6D3A" w:rsidP="00C338EC">
            <w:pPr>
              <w:spacing w:before="20" w:after="0"/>
              <w:rPr>
                <w:sz w:val="20"/>
              </w:rPr>
            </w:pPr>
            <w:r w:rsidRPr="004C6D3A">
              <w:rPr>
                <w:sz w:val="20"/>
              </w:rPr>
              <w:t>3rd Floor</w:t>
            </w:r>
          </w:p>
          <w:p w:rsidR="004C6D3A" w:rsidRPr="004C6D3A" w:rsidRDefault="004C6D3A" w:rsidP="004C6D3A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Paspalis Centrepoint Building</w:t>
            </w:r>
          </w:p>
          <w:p w:rsidR="004C6D3A" w:rsidRPr="004C6D3A" w:rsidRDefault="004C6D3A" w:rsidP="004C6D3A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Smith Street Mall</w:t>
            </w:r>
          </w:p>
          <w:p w:rsidR="004C6D3A" w:rsidRPr="004C6D3A" w:rsidRDefault="004C6D3A" w:rsidP="004C6D3A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Darwin NT 0800</w:t>
            </w:r>
          </w:p>
          <w:p w:rsidR="004C6D3A" w:rsidRPr="004C6D3A" w:rsidRDefault="004C6D3A" w:rsidP="004C6D3A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Australia</w:t>
            </w:r>
          </w:p>
        </w:tc>
        <w:tc>
          <w:tcPr>
            <w:tcW w:w="3285" w:type="dxa"/>
          </w:tcPr>
          <w:p w:rsidR="004C6D3A" w:rsidRPr="004C6D3A" w:rsidRDefault="004C6D3A" w:rsidP="004C6D3A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Arid Zone Research Institute (AZRI)</w:t>
            </w:r>
          </w:p>
          <w:p w:rsidR="004C6D3A" w:rsidRPr="004C6D3A" w:rsidRDefault="004C6D3A" w:rsidP="004C6D3A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South Stuart Highway</w:t>
            </w:r>
          </w:p>
          <w:p w:rsidR="004C6D3A" w:rsidRPr="004C6D3A" w:rsidRDefault="004C6D3A" w:rsidP="004C6D3A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Alice Springs</w:t>
            </w:r>
          </w:p>
          <w:p w:rsidR="004C6D3A" w:rsidRPr="004C6D3A" w:rsidRDefault="004C6D3A" w:rsidP="004C6D3A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Northern Territory 0870</w:t>
            </w:r>
          </w:p>
        </w:tc>
      </w:tr>
      <w:tr w:rsidR="004C6D3A" w:rsidTr="004C6D3A">
        <w:tc>
          <w:tcPr>
            <w:tcW w:w="3284" w:type="dxa"/>
          </w:tcPr>
          <w:p w:rsidR="004C6D3A" w:rsidRPr="004C6D3A" w:rsidRDefault="004C6D3A" w:rsidP="006F4DF5">
            <w:pPr>
              <w:spacing w:after="0"/>
              <w:rPr>
                <w:b/>
                <w:sz w:val="20"/>
              </w:rPr>
            </w:pPr>
            <w:r w:rsidRPr="004C6D3A">
              <w:rPr>
                <w:b/>
                <w:sz w:val="20"/>
              </w:rPr>
              <w:t>Core Facility</w:t>
            </w:r>
          </w:p>
        </w:tc>
        <w:tc>
          <w:tcPr>
            <w:tcW w:w="3285" w:type="dxa"/>
          </w:tcPr>
          <w:p w:rsidR="004C6D3A" w:rsidRPr="004C6D3A" w:rsidRDefault="004C6D3A" w:rsidP="00C338EC">
            <w:pPr>
              <w:spacing w:before="20" w:after="20"/>
              <w:ind w:left="23" w:right="-51"/>
              <w:rPr>
                <w:sz w:val="20"/>
              </w:rPr>
            </w:pPr>
            <w:r w:rsidRPr="004C6D3A">
              <w:rPr>
                <w:sz w:val="20"/>
              </w:rPr>
              <w:t>+61 8 8984 3036</w:t>
            </w:r>
          </w:p>
        </w:tc>
        <w:tc>
          <w:tcPr>
            <w:tcW w:w="3285" w:type="dxa"/>
          </w:tcPr>
          <w:p w:rsidR="004C6D3A" w:rsidRPr="004C6D3A" w:rsidRDefault="004C6D3A" w:rsidP="006F4DF5">
            <w:pPr>
              <w:spacing w:after="0"/>
              <w:rPr>
                <w:sz w:val="20"/>
              </w:rPr>
            </w:pPr>
            <w:r w:rsidRPr="004C6D3A">
              <w:rPr>
                <w:sz w:val="20"/>
              </w:rPr>
              <w:t>+61 8 8952 9497</w:t>
            </w:r>
          </w:p>
        </w:tc>
      </w:tr>
    </w:tbl>
    <w:p w:rsidR="004C6D3A" w:rsidRPr="007B5305" w:rsidRDefault="004C6D3A" w:rsidP="001669F7">
      <w:pPr>
        <w:spacing w:after="0"/>
      </w:pPr>
    </w:p>
    <w:sectPr w:rsidR="004C6D3A" w:rsidRPr="007B5305" w:rsidSect="00705C9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234" w:rsidRDefault="00095234" w:rsidP="007332FF">
      <w:r>
        <w:separator/>
      </w:r>
    </w:p>
  </w:endnote>
  <w:endnote w:type="continuationSeparator" w:id="0">
    <w:p w:rsidR="00095234" w:rsidRDefault="00095234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16A" w:rsidRPr="00AE306C" w:rsidRDefault="00095234" w:rsidP="002926BC">
    <w:pPr>
      <w:tabs>
        <w:tab w:val="right" w:pos="10206"/>
      </w:tabs>
      <w:spacing w:after="120"/>
      <w:ind w:left="-567" w:right="-568"/>
      <w:rPr>
        <w:sz w:val="16"/>
        <w:szCs w:val="16"/>
      </w:rPr>
    </w:pPr>
    <w:r>
      <w:rPr>
        <w:sz w:val="16"/>
        <w:szCs w:val="16"/>
      </w:rPr>
      <w:pict>
        <v:rect id="_x0000_i1025" style="width:481.9pt;height:.5pt;mso-position-vertical:absolute" o:hralign="center" o:hrstd="t" o:hrnoshade="t" o:hr="t" fillcolor="black [3213]" stroked="f"/>
      </w:pict>
    </w:r>
  </w:p>
  <w:p w:rsidR="004F016A" w:rsidRPr="004D1B76" w:rsidRDefault="004F016A" w:rsidP="002926BC">
    <w:pPr>
      <w:pStyle w:val="NTGFooter2deptpagenum"/>
      <w:tabs>
        <w:tab w:val="clear" w:pos="9639"/>
        <w:tab w:val="right" w:pos="10206"/>
      </w:tabs>
      <w:ind w:left="-567" w:right="-568"/>
    </w:pPr>
    <w:r w:rsidRPr="007B5DA2">
      <w:rPr>
        <w:rStyle w:val="NTGFooterDepartmentofChar"/>
      </w:rPr>
      <w:fldChar w:fldCharType="begin"/>
    </w:r>
    <w:r w:rsidRPr="007B5DA2">
      <w:rPr>
        <w:rStyle w:val="NTGFooterDepartmentofChar"/>
      </w:rPr>
      <w:instrText xml:space="preserve"> DOCPROPERTY  DepartmentOf  \* MERGEFORMAT </w:instrText>
    </w:r>
    <w:r w:rsidRPr="007B5DA2">
      <w:rPr>
        <w:rStyle w:val="NTGFooterDepartmentofChar"/>
      </w:rPr>
      <w:fldChar w:fldCharType="separate"/>
    </w:r>
    <w:r w:rsidR="00DC4356">
      <w:rPr>
        <w:rStyle w:val="NTGFooterDepartmentofChar"/>
        <w:b/>
        <w:bCs/>
        <w:lang w:val="en-US"/>
      </w:rPr>
      <w:t>Error! Unknown document property name.</w:t>
    </w:r>
    <w:r w:rsidRPr="007B5DA2">
      <w:rPr>
        <w:rStyle w:val="NTGFooterDepartmentofChar"/>
      </w:rPr>
      <w:fldChar w:fldCharType="end"/>
    </w:r>
    <w:r w:rsidRPr="007B5DA2">
      <w:rPr>
        <w:rStyle w:val="NTGFooterDepartmentNameChar"/>
      </w:rPr>
      <w:fldChar w:fldCharType="begin"/>
    </w:r>
    <w:r w:rsidRPr="007B5DA2">
      <w:rPr>
        <w:rStyle w:val="NTGFooterDepartmentNameChar"/>
      </w:rPr>
      <w:instrText xml:space="preserve"> DOCPROPERTY  DepartmentName  \* MERGEFORMAT </w:instrText>
    </w:r>
    <w:r w:rsidRPr="007B5DA2">
      <w:rPr>
        <w:rStyle w:val="NTGFooterDepartmentNameChar"/>
      </w:rPr>
      <w:fldChar w:fldCharType="separate"/>
    </w:r>
    <w:r w:rsidR="00DC4356">
      <w:rPr>
        <w:rStyle w:val="NTGFooterDepartmentNameChar"/>
        <w:b/>
        <w:bCs/>
        <w:lang w:val="en-US"/>
      </w:rPr>
      <w:t>Error! Unknown document property name.</w:t>
    </w:r>
    <w:r w:rsidRPr="007B5DA2">
      <w:rPr>
        <w:rStyle w:val="NTGFooterDepartmentNameChar"/>
      </w:rPr>
      <w:fldChar w:fldCharType="end"/>
    </w:r>
    <w:r w:rsidRPr="004D1B76">
      <w:tab/>
    </w:r>
    <w:r w:rsidRPr="007B5DA2">
      <w:rPr>
        <w:rStyle w:val="NTGFooter2deptpagenumChar"/>
        <w:rFonts w:eastAsia="Calibri"/>
      </w:rPr>
      <w:t xml:space="preserve">Page </w:t>
    </w:r>
    <w:r w:rsidRPr="007B5DA2">
      <w:rPr>
        <w:rStyle w:val="NTGFooter2deptpagenumChar"/>
        <w:rFonts w:eastAsia="Calibri"/>
      </w:rPr>
      <w:fldChar w:fldCharType="begin"/>
    </w:r>
    <w:r w:rsidRPr="007B5DA2">
      <w:rPr>
        <w:rStyle w:val="NTGFooter2deptpagenumChar"/>
        <w:rFonts w:eastAsia="Calibri"/>
      </w:rPr>
      <w:instrText xml:space="preserve"> PAGE  \* Arabic  \* MERGEFORMAT </w:instrText>
    </w:r>
    <w:r w:rsidRPr="007B5DA2">
      <w:rPr>
        <w:rStyle w:val="NTGFooter2deptpagenumChar"/>
        <w:rFonts w:eastAsia="Calibri"/>
      </w:rPr>
      <w:fldChar w:fldCharType="separate"/>
    </w:r>
    <w:r w:rsidR="00540CED">
      <w:rPr>
        <w:rStyle w:val="NTGFooter2deptpagenumChar"/>
        <w:rFonts w:eastAsia="Calibri"/>
        <w:noProof/>
      </w:rPr>
      <w:t>2</w:t>
    </w:r>
    <w:r w:rsidRPr="007B5DA2">
      <w:rPr>
        <w:rStyle w:val="NTGFooter2deptpagenumChar"/>
        <w:rFonts w:eastAsia="Calibri"/>
      </w:rPr>
      <w:fldChar w:fldCharType="end"/>
    </w:r>
    <w:r w:rsidRPr="007B5DA2">
      <w:rPr>
        <w:rStyle w:val="NTGFooter2deptpagenumChar"/>
        <w:rFonts w:eastAsia="Calibri"/>
      </w:rPr>
      <w:t xml:space="preserve"> of </w:t>
    </w:r>
    <w:r w:rsidRPr="007B5DA2">
      <w:rPr>
        <w:rStyle w:val="NTGFooter2deptpagenumChar"/>
        <w:rFonts w:eastAsia="Calibri"/>
      </w:rPr>
      <w:fldChar w:fldCharType="begin"/>
    </w:r>
    <w:r w:rsidRPr="007B5DA2">
      <w:rPr>
        <w:rStyle w:val="NTGFooter2deptpagenumChar"/>
        <w:rFonts w:eastAsia="Calibri"/>
      </w:rPr>
      <w:instrText xml:space="preserve"> NUMPAGES  \* Arabic  \* MERGEFORMAT </w:instrText>
    </w:r>
    <w:r w:rsidRPr="007B5DA2">
      <w:rPr>
        <w:rStyle w:val="NTGFooter2deptpagenumChar"/>
        <w:rFonts w:eastAsia="Calibri"/>
      </w:rPr>
      <w:fldChar w:fldCharType="separate"/>
    </w:r>
    <w:r w:rsidR="00540CED">
      <w:rPr>
        <w:rStyle w:val="NTGFooter2deptpagenumChar"/>
        <w:rFonts w:eastAsia="Calibri"/>
        <w:noProof/>
      </w:rPr>
      <w:t>2</w:t>
    </w:r>
    <w:r w:rsidRPr="007B5DA2">
      <w:rPr>
        <w:rStyle w:val="NTGFooter2deptpagenumChar"/>
        <w:rFonts w:eastAsia="Calibri"/>
      </w:rPr>
      <w:fldChar w:fldCharType="end"/>
    </w:r>
  </w:p>
  <w:p w:rsidR="004F016A" w:rsidRPr="007B5DA2" w:rsidRDefault="004F016A" w:rsidP="002926BC">
    <w:pPr>
      <w:pStyle w:val="NTGFooter2DateVersion"/>
      <w:tabs>
        <w:tab w:val="clear" w:pos="9639"/>
        <w:tab w:val="right" w:pos="10206"/>
      </w:tabs>
      <w:ind w:left="-567" w:right="-568"/>
      <w:rPr>
        <w:rStyle w:val="NTGFooter2deptpagenumChar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73" w:type="dxa"/>
      <w:tblInd w:w="-56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8505"/>
      <w:gridCol w:w="2268"/>
    </w:tblGrid>
    <w:tr w:rsidR="004F016A" w:rsidRPr="00132658" w:rsidTr="004C6D3A">
      <w:trPr>
        <w:cantSplit/>
        <w:tblHeader/>
      </w:trPr>
      <w:tc>
        <w:tcPr>
          <w:tcW w:w="8505" w:type="dxa"/>
          <w:vAlign w:val="center"/>
        </w:tcPr>
        <w:p w:rsidR="004F016A" w:rsidRPr="00705C9D" w:rsidRDefault="005E4E06" w:rsidP="007B5DA2">
          <w:pPr>
            <w:pStyle w:val="NTGFooter1items"/>
            <w:rPr>
              <w:rStyle w:val="NTGFooterDepartmentNameChar"/>
            </w:rPr>
          </w:pPr>
          <w:r>
            <w:rPr>
              <w:rStyle w:val="NTGFooterDepartmentofChar"/>
            </w:rPr>
            <w:t xml:space="preserve">Department of </w:t>
          </w:r>
          <w:r w:rsidR="00790B73">
            <w:rPr>
              <w:rStyle w:val="NTGFooterDepartmentNameChar"/>
            </w:rPr>
            <w:t>PRIMARY INDUSTRY AND RESOURCES</w:t>
          </w:r>
        </w:p>
        <w:p w:rsidR="00467957" w:rsidRPr="007B5DA2" w:rsidRDefault="00467957" w:rsidP="00790B73">
          <w:pPr>
            <w:pStyle w:val="NTGFooter1items"/>
          </w:pPr>
        </w:p>
      </w:tc>
      <w:tc>
        <w:tcPr>
          <w:tcW w:w="2268" w:type="dxa"/>
          <w:vAlign w:val="center"/>
        </w:tcPr>
        <w:p w:rsidR="004F016A" w:rsidRPr="001E14EB" w:rsidRDefault="004F016A" w:rsidP="00254DC7">
          <w:pPr>
            <w:spacing w:before="60" w:after="0"/>
            <w:jc w:val="right"/>
          </w:pPr>
          <w:r w:rsidRPr="00132658">
            <w:rPr>
              <w:noProof/>
            </w:rPr>
            <w:drawing>
              <wp:inline distT="0" distB="0" distL="0" distR="0" wp14:anchorId="2294B34E" wp14:editId="3DAF729B">
                <wp:extent cx="1347470" cy="481330"/>
                <wp:effectExtent l="0" t="0" r="5080" b="0"/>
                <wp:docPr id="1" name="Picture 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747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67957" w:rsidRPr="00132658" w:rsidTr="004C6D3A">
      <w:trPr>
        <w:cantSplit/>
        <w:tblHeader/>
      </w:trPr>
      <w:tc>
        <w:tcPr>
          <w:tcW w:w="8505" w:type="dxa"/>
          <w:vAlign w:val="center"/>
        </w:tcPr>
        <w:p w:rsidR="00467957" w:rsidRDefault="00467957" w:rsidP="007B5DA2">
          <w:pPr>
            <w:pStyle w:val="NTGFooter1items"/>
            <w:rPr>
              <w:rStyle w:val="NTGFooterDepartmentofChar"/>
            </w:rPr>
          </w:pPr>
        </w:p>
      </w:tc>
      <w:tc>
        <w:tcPr>
          <w:tcW w:w="2268" w:type="dxa"/>
          <w:vAlign w:val="center"/>
        </w:tcPr>
        <w:p w:rsidR="00467957" w:rsidRPr="00132658" w:rsidRDefault="00467957" w:rsidP="00543BD1">
          <w:pPr>
            <w:spacing w:after="0"/>
            <w:jc w:val="right"/>
            <w:rPr>
              <w:noProof/>
            </w:rPr>
          </w:pPr>
        </w:p>
      </w:tc>
    </w:tr>
  </w:tbl>
  <w:p w:rsidR="004F016A" w:rsidRPr="00543BD1" w:rsidRDefault="004F016A" w:rsidP="00543BD1">
    <w:pPr>
      <w:pStyle w:val="NoSpacing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234" w:rsidRDefault="00095234" w:rsidP="007332FF">
      <w:r>
        <w:separator/>
      </w:r>
    </w:p>
  </w:footnote>
  <w:footnote w:type="continuationSeparator" w:id="0">
    <w:p w:rsidR="00095234" w:rsidRDefault="00095234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16A" w:rsidRDefault="00D32EDE" w:rsidP="002926BC">
    <w:pPr>
      <w:pStyle w:val="Header"/>
      <w:tabs>
        <w:tab w:val="clear" w:pos="9026"/>
      </w:tabs>
      <w:ind w:right="-568"/>
    </w:pPr>
    <w:fldSimple w:instr=" TITLE   \* MERGEFORMAT ">
      <w:r w:rsidR="00DC4356">
        <w:t>InfoCentre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C4A" w:rsidRPr="00B70C4A" w:rsidRDefault="00B70C4A" w:rsidP="00B70C4A">
    <w:pPr>
      <w:pStyle w:val="Title"/>
      <w:rPr>
        <w:rFonts w:ascii="Arial" w:hAnsi="Arial"/>
      </w:rPr>
    </w:pPr>
    <w:r>
      <w:t>N</w:t>
    </w:r>
    <w:r w:rsidR="00A87FFC">
      <w:t>T Minerals</w:t>
    </w:r>
    <w:r>
      <w:t xml:space="preserve"> and Energy </w:t>
    </w:r>
    <w:r w:rsidR="00790B73">
      <w:t>I</w:t>
    </w:r>
    <w:r w:rsidR="00790B73" w:rsidRPr="00790B73">
      <w:t>nfoCentre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A12AE"/>
    <w:multiLevelType w:val="multilevel"/>
    <w:tmpl w:val="BD7A8414"/>
    <w:numStyleLink w:val="NTGStandardList"/>
  </w:abstractNum>
  <w:abstractNum w:abstractNumId="1" w15:restartNumberingAfterBreak="0">
    <w:nsid w:val="232F0145"/>
    <w:multiLevelType w:val="hybridMultilevel"/>
    <w:tmpl w:val="E33AC1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93944"/>
    <w:multiLevelType w:val="multilevel"/>
    <w:tmpl w:val="BD7A8414"/>
    <w:styleLink w:val="NTGStandard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" w15:restartNumberingAfterBreak="0">
    <w:nsid w:val="2A59584B"/>
    <w:multiLevelType w:val="multilevel"/>
    <w:tmpl w:val="8D8CCF9A"/>
    <w:styleLink w:val="NTGTable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" w15:restartNumberingAfterBreak="0">
    <w:nsid w:val="2B9D4F2F"/>
    <w:multiLevelType w:val="multilevel"/>
    <w:tmpl w:val="6F860756"/>
    <w:numStyleLink w:val="NTGStandardNumList"/>
  </w:abstractNum>
  <w:abstractNum w:abstractNumId="5" w15:restartNumberingAfterBreak="0">
    <w:nsid w:val="35C910BE"/>
    <w:multiLevelType w:val="multilevel"/>
    <w:tmpl w:val="BD7A8414"/>
    <w:numStyleLink w:val="NTGStandardList"/>
  </w:abstractNum>
  <w:abstractNum w:abstractNumId="6" w15:restartNumberingAfterBreak="0">
    <w:nsid w:val="3B491275"/>
    <w:multiLevelType w:val="hybridMultilevel"/>
    <w:tmpl w:val="A67A32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35E44"/>
    <w:multiLevelType w:val="multilevel"/>
    <w:tmpl w:val="53204A44"/>
    <w:styleLink w:val="NTGTableNum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A392558"/>
    <w:multiLevelType w:val="multilevel"/>
    <w:tmpl w:val="BD7A841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9" w15:restartNumberingAfterBreak="0">
    <w:nsid w:val="4B8F005A"/>
    <w:multiLevelType w:val="multilevel"/>
    <w:tmpl w:val="6F860756"/>
    <w:numStyleLink w:val="NTGStandardNumList"/>
  </w:abstractNum>
  <w:abstractNum w:abstractNumId="10" w15:restartNumberingAfterBreak="0">
    <w:nsid w:val="4D90555D"/>
    <w:multiLevelType w:val="multilevel"/>
    <w:tmpl w:val="6F860756"/>
    <w:styleLink w:val="NTGStandardNumList"/>
    <w:lvl w:ilvl="0">
      <w:start w:val="1"/>
      <w:numFmt w:val="decimal"/>
      <w:pStyle w:val="ListNumber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pStyle w:val="ListNumber4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11" w15:restartNumberingAfterBreak="0">
    <w:nsid w:val="4F7A3139"/>
    <w:multiLevelType w:val="multilevel"/>
    <w:tmpl w:val="53204A44"/>
    <w:numStyleLink w:val="NTGTableNumList"/>
  </w:abstractNum>
  <w:abstractNum w:abstractNumId="12" w15:restartNumberingAfterBreak="0">
    <w:nsid w:val="586C744F"/>
    <w:multiLevelType w:val="multilevel"/>
    <w:tmpl w:val="6F860756"/>
    <w:numStyleLink w:val="NTGStandardNumList"/>
  </w:abstractNum>
  <w:abstractNum w:abstractNumId="13" w15:restartNumberingAfterBreak="0">
    <w:nsid w:val="5B713B90"/>
    <w:multiLevelType w:val="multilevel"/>
    <w:tmpl w:val="6F860756"/>
    <w:numStyleLink w:val="NTGStandardNumList"/>
  </w:abstractNum>
  <w:abstractNum w:abstractNumId="14" w15:restartNumberingAfterBreak="0">
    <w:nsid w:val="60A13E7C"/>
    <w:multiLevelType w:val="multilevel"/>
    <w:tmpl w:val="8D8CCF9A"/>
    <w:numStyleLink w:val="NTGTableList"/>
  </w:abstractNum>
  <w:abstractNum w:abstractNumId="15" w15:restartNumberingAfterBreak="0">
    <w:nsid w:val="61AD07BD"/>
    <w:multiLevelType w:val="multilevel"/>
    <w:tmpl w:val="6F860756"/>
    <w:numStyleLink w:val="NTGStandardNumList"/>
  </w:abstractNum>
  <w:abstractNum w:abstractNumId="16" w15:restartNumberingAfterBreak="0">
    <w:nsid w:val="637C5B5A"/>
    <w:multiLevelType w:val="multilevel"/>
    <w:tmpl w:val="561CD3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4B15A1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7"/>
  </w:num>
  <w:num w:numId="5">
    <w:abstractNumId w:val="17"/>
  </w:num>
  <w:num w:numId="6">
    <w:abstractNumId w:val="10"/>
  </w:num>
  <w:num w:numId="7">
    <w:abstractNumId w:val="14"/>
  </w:num>
  <w:num w:numId="8">
    <w:abstractNumId w:val="11"/>
  </w:num>
  <w:num w:numId="9">
    <w:abstractNumId w:val="13"/>
  </w:num>
  <w:num w:numId="10">
    <w:abstractNumId w:val="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9"/>
  </w:num>
  <w:num w:numId="21">
    <w:abstractNumId w:val="12"/>
  </w:num>
  <w:num w:numId="22">
    <w:abstractNumId w:val="4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73"/>
    <w:rsid w:val="00001DDF"/>
    <w:rsid w:val="0001337F"/>
    <w:rsid w:val="00027DB8"/>
    <w:rsid w:val="00031A96"/>
    <w:rsid w:val="00040BF3"/>
    <w:rsid w:val="00051F45"/>
    <w:rsid w:val="000720BE"/>
    <w:rsid w:val="0007259C"/>
    <w:rsid w:val="00075CD3"/>
    <w:rsid w:val="00080202"/>
    <w:rsid w:val="00080DCD"/>
    <w:rsid w:val="000840A3"/>
    <w:rsid w:val="00086A5F"/>
    <w:rsid w:val="000911EF"/>
    <w:rsid w:val="00094E69"/>
    <w:rsid w:val="00095234"/>
    <w:rsid w:val="000962C5"/>
    <w:rsid w:val="000A559C"/>
    <w:rsid w:val="000D1F29"/>
    <w:rsid w:val="00104E7F"/>
    <w:rsid w:val="001137EC"/>
    <w:rsid w:val="001152F5"/>
    <w:rsid w:val="00117743"/>
    <w:rsid w:val="00117F5B"/>
    <w:rsid w:val="00132658"/>
    <w:rsid w:val="00150DC0"/>
    <w:rsid w:val="00156CD4"/>
    <w:rsid w:val="00164A3E"/>
    <w:rsid w:val="001669F7"/>
    <w:rsid w:val="00181620"/>
    <w:rsid w:val="001847C8"/>
    <w:rsid w:val="00184EE9"/>
    <w:rsid w:val="001957AD"/>
    <w:rsid w:val="001A2B7F"/>
    <w:rsid w:val="001B214D"/>
    <w:rsid w:val="001B2B6C"/>
    <w:rsid w:val="001B34B0"/>
    <w:rsid w:val="001D01C4"/>
    <w:rsid w:val="001D52B0"/>
    <w:rsid w:val="001E14EB"/>
    <w:rsid w:val="001F59E6"/>
    <w:rsid w:val="002014D0"/>
    <w:rsid w:val="00203F2B"/>
    <w:rsid w:val="0020608B"/>
    <w:rsid w:val="00206936"/>
    <w:rsid w:val="00206C6F"/>
    <w:rsid w:val="00206FBD"/>
    <w:rsid w:val="00207746"/>
    <w:rsid w:val="00230031"/>
    <w:rsid w:val="00247343"/>
    <w:rsid w:val="00254DC7"/>
    <w:rsid w:val="00274D4B"/>
    <w:rsid w:val="002806F5"/>
    <w:rsid w:val="00281577"/>
    <w:rsid w:val="002926BC"/>
    <w:rsid w:val="00293A72"/>
    <w:rsid w:val="0029546A"/>
    <w:rsid w:val="002A1345"/>
    <w:rsid w:val="002A30C3"/>
    <w:rsid w:val="002B38F7"/>
    <w:rsid w:val="002B5591"/>
    <w:rsid w:val="002C1FE9"/>
    <w:rsid w:val="002D3A57"/>
    <w:rsid w:val="002D7D05"/>
    <w:rsid w:val="002E20C8"/>
    <w:rsid w:val="002F0DB1"/>
    <w:rsid w:val="002F2885"/>
    <w:rsid w:val="002F40A2"/>
    <w:rsid w:val="003037F9"/>
    <w:rsid w:val="003258E6"/>
    <w:rsid w:val="00336F2E"/>
    <w:rsid w:val="00342283"/>
    <w:rsid w:val="00343A87"/>
    <w:rsid w:val="00343E63"/>
    <w:rsid w:val="00347FB6"/>
    <w:rsid w:val="003504FD"/>
    <w:rsid w:val="00350881"/>
    <w:rsid w:val="00357D55"/>
    <w:rsid w:val="00363513"/>
    <w:rsid w:val="003657E5"/>
    <w:rsid w:val="00371DC7"/>
    <w:rsid w:val="0037465A"/>
    <w:rsid w:val="00377B21"/>
    <w:rsid w:val="00380A86"/>
    <w:rsid w:val="00394876"/>
    <w:rsid w:val="00394AAF"/>
    <w:rsid w:val="003A41A7"/>
    <w:rsid w:val="003B67FD"/>
    <w:rsid w:val="003B6DD0"/>
    <w:rsid w:val="003D42C0"/>
    <w:rsid w:val="003D7818"/>
    <w:rsid w:val="003E2445"/>
    <w:rsid w:val="003E3BB2"/>
    <w:rsid w:val="0040222A"/>
    <w:rsid w:val="004047BC"/>
    <w:rsid w:val="00414CB3"/>
    <w:rsid w:val="0041563D"/>
    <w:rsid w:val="00426E25"/>
    <w:rsid w:val="00443B6E"/>
    <w:rsid w:val="0045420A"/>
    <w:rsid w:val="004554D4"/>
    <w:rsid w:val="00461744"/>
    <w:rsid w:val="00464CBB"/>
    <w:rsid w:val="00466D96"/>
    <w:rsid w:val="00467957"/>
    <w:rsid w:val="00473C98"/>
    <w:rsid w:val="00482DF8"/>
    <w:rsid w:val="004864DE"/>
    <w:rsid w:val="00494BE5"/>
    <w:rsid w:val="004A2538"/>
    <w:rsid w:val="004B0C15"/>
    <w:rsid w:val="004B35EA"/>
    <w:rsid w:val="004C2A66"/>
    <w:rsid w:val="004C6D3A"/>
    <w:rsid w:val="004D075F"/>
    <w:rsid w:val="004D1B76"/>
    <w:rsid w:val="004D6174"/>
    <w:rsid w:val="004E019E"/>
    <w:rsid w:val="004E06EC"/>
    <w:rsid w:val="004E2CB7"/>
    <w:rsid w:val="004E6E32"/>
    <w:rsid w:val="004F016A"/>
    <w:rsid w:val="00502FB3"/>
    <w:rsid w:val="00503DE9"/>
    <w:rsid w:val="0050530C"/>
    <w:rsid w:val="00507782"/>
    <w:rsid w:val="00510B1A"/>
    <w:rsid w:val="00512A04"/>
    <w:rsid w:val="005238BE"/>
    <w:rsid w:val="00532E2B"/>
    <w:rsid w:val="00540CED"/>
    <w:rsid w:val="00543BD1"/>
    <w:rsid w:val="00564C12"/>
    <w:rsid w:val="005654B8"/>
    <w:rsid w:val="005762CC"/>
    <w:rsid w:val="0058272E"/>
    <w:rsid w:val="00582D3D"/>
    <w:rsid w:val="00595386"/>
    <w:rsid w:val="005A4AC0"/>
    <w:rsid w:val="005A5FDF"/>
    <w:rsid w:val="005B0FB7"/>
    <w:rsid w:val="005B122A"/>
    <w:rsid w:val="005B5A8E"/>
    <w:rsid w:val="005B5AC2"/>
    <w:rsid w:val="005C2833"/>
    <w:rsid w:val="005E144D"/>
    <w:rsid w:val="005E3A43"/>
    <w:rsid w:val="005E4E06"/>
    <w:rsid w:val="00620675"/>
    <w:rsid w:val="006433C3"/>
    <w:rsid w:val="00650F5B"/>
    <w:rsid w:val="006670D7"/>
    <w:rsid w:val="006719EA"/>
    <w:rsid w:val="00671F13"/>
    <w:rsid w:val="0067400A"/>
    <w:rsid w:val="00681259"/>
    <w:rsid w:val="006D66F7"/>
    <w:rsid w:val="006E70FD"/>
    <w:rsid w:val="006F4DF5"/>
    <w:rsid w:val="00705C9D"/>
    <w:rsid w:val="00714F1D"/>
    <w:rsid w:val="00722DDB"/>
    <w:rsid w:val="00724728"/>
    <w:rsid w:val="00724F98"/>
    <w:rsid w:val="00726D93"/>
    <w:rsid w:val="00730B9B"/>
    <w:rsid w:val="007332FF"/>
    <w:rsid w:val="007408F5"/>
    <w:rsid w:val="00741EAE"/>
    <w:rsid w:val="0076190B"/>
    <w:rsid w:val="00763A2D"/>
    <w:rsid w:val="00777795"/>
    <w:rsid w:val="00783A57"/>
    <w:rsid w:val="00784C92"/>
    <w:rsid w:val="00790B73"/>
    <w:rsid w:val="00796461"/>
    <w:rsid w:val="007A6A4F"/>
    <w:rsid w:val="007B03F5"/>
    <w:rsid w:val="007B3398"/>
    <w:rsid w:val="007B5305"/>
    <w:rsid w:val="007B5DA2"/>
    <w:rsid w:val="007C5CFD"/>
    <w:rsid w:val="007C6D9F"/>
    <w:rsid w:val="00815297"/>
    <w:rsid w:val="00817BA1"/>
    <w:rsid w:val="00823022"/>
    <w:rsid w:val="008313C4"/>
    <w:rsid w:val="00834CB0"/>
    <w:rsid w:val="00842838"/>
    <w:rsid w:val="00852660"/>
    <w:rsid w:val="00854143"/>
    <w:rsid w:val="0085797F"/>
    <w:rsid w:val="00861DC3"/>
    <w:rsid w:val="00867019"/>
    <w:rsid w:val="008735A9"/>
    <w:rsid w:val="00877D20"/>
    <w:rsid w:val="0088086B"/>
    <w:rsid w:val="00881C48"/>
    <w:rsid w:val="00885B80"/>
    <w:rsid w:val="00885E9B"/>
    <w:rsid w:val="00886016"/>
    <w:rsid w:val="008A7C12"/>
    <w:rsid w:val="008B529E"/>
    <w:rsid w:val="008C17FB"/>
    <w:rsid w:val="008D57B8"/>
    <w:rsid w:val="008E03FC"/>
    <w:rsid w:val="008E510B"/>
    <w:rsid w:val="008F5134"/>
    <w:rsid w:val="00902B13"/>
    <w:rsid w:val="00911941"/>
    <w:rsid w:val="00925F0F"/>
    <w:rsid w:val="00932F6B"/>
    <w:rsid w:val="009468BC"/>
    <w:rsid w:val="009616DF"/>
    <w:rsid w:val="0096542F"/>
    <w:rsid w:val="00967FA7"/>
    <w:rsid w:val="00971645"/>
    <w:rsid w:val="00977919"/>
    <w:rsid w:val="009870FA"/>
    <w:rsid w:val="009A5897"/>
    <w:rsid w:val="009B1913"/>
    <w:rsid w:val="009B24BD"/>
    <w:rsid w:val="009B6657"/>
    <w:rsid w:val="009C3326"/>
    <w:rsid w:val="009D14F9"/>
    <w:rsid w:val="009D2B74"/>
    <w:rsid w:val="009E175D"/>
    <w:rsid w:val="009E3CC2"/>
    <w:rsid w:val="009F2A4D"/>
    <w:rsid w:val="00A00119"/>
    <w:rsid w:val="00A10655"/>
    <w:rsid w:val="00A25193"/>
    <w:rsid w:val="00A31AE8"/>
    <w:rsid w:val="00A3739D"/>
    <w:rsid w:val="00A37DDA"/>
    <w:rsid w:val="00A51636"/>
    <w:rsid w:val="00A654C0"/>
    <w:rsid w:val="00A87FFC"/>
    <w:rsid w:val="00A925EC"/>
    <w:rsid w:val="00AA541E"/>
    <w:rsid w:val="00AD0DA4"/>
    <w:rsid w:val="00AD4169"/>
    <w:rsid w:val="00AE25C6"/>
    <w:rsid w:val="00AE306C"/>
    <w:rsid w:val="00AE61C1"/>
    <w:rsid w:val="00B02E93"/>
    <w:rsid w:val="00B02EF1"/>
    <w:rsid w:val="00B07C97"/>
    <w:rsid w:val="00B15754"/>
    <w:rsid w:val="00B2046E"/>
    <w:rsid w:val="00B20E8B"/>
    <w:rsid w:val="00B343CC"/>
    <w:rsid w:val="00B3779D"/>
    <w:rsid w:val="00B419EA"/>
    <w:rsid w:val="00B614F7"/>
    <w:rsid w:val="00B61B26"/>
    <w:rsid w:val="00B6420B"/>
    <w:rsid w:val="00B70C4A"/>
    <w:rsid w:val="00B81261"/>
    <w:rsid w:val="00B8223E"/>
    <w:rsid w:val="00B832AE"/>
    <w:rsid w:val="00B86678"/>
    <w:rsid w:val="00B96513"/>
    <w:rsid w:val="00BA1D47"/>
    <w:rsid w:val="00BA2E51"/>
    <w:rsid w:val="00BA66F0"/>
    <w:rsid w:val="00BB2AE7"/>
    <w:rsid w:val="00BB6464"/>
    <w:rsid w:val="00BC1BB8"/>
    <w:rsid w:val="00BE6144"/>
    <w:rsid w:val="00BE635A"/>
    <w:rsid w:val="00BF2ABB"/>
    <w:rsid w:val="00C10F10"/>
    <w:rsid w:val="00C309D8"/>
    <w:rsid w:val="00C31D28"/>
    <w:rsid w:val="00C338EC"/>
    <w:rsid w:val="00C603E8"/>
    <w:rsid w:val="00C61AFA"/>
    <w:rsid w:val="00C62099"/>
    <w:rsid w:val="00C72867"/>
    <w:rsid w:val="00C73A0F"/>
    <w:rsid w:val="00C75E81"/>
    <w:rsid w:val="00C92B4C"/>
    <w:rsid w:val="00C92CE4"/>
    <w:rsid w:val="00C954F6"/>
    <w:rsid w:val="00CA6BC5"/>
    <w:rsid w:val="00CB21C8"/>
    <w:rsid w:val="00CB66F8"/>
    <w:rsid w:val="00CE640F"/>
    <w:rsid w:val="00CF540E"/>
    <w:rsid w:val="00D02F07"/>
    <w:rsid w:val="00D215A6"/>
    <w:rsid w:val="00D32EDE"/>
    <w:rsid w:val="00D36A49"/>
    <w:rsid w:val="00D517C6"/>
    <w:rsid w:val="00D52A8C"/>
    <w:rsid w:val="00D554E1"/>
    <w:rsid w:val="00D66D8F"/>
    <w:rsid w:val="00D66ECA"/>
    <w:rsid w:val="00D71D84"/>
    <w:rsid w:val="00D72464"/>
    <w:rsid w:val="00D768EB"/>
    <w:rsid w:val="00D832D9"/>
    <w:rsid w:val="00D95F96"/>
    <w:rsid w:val="00D975C0"/>
    <w:rsid w:val="00DA5285"/>
    <w:rsid w:val="00DB4F91"/>
    <w:rsid w:val="00DC3117"/>
    <w:rsid w:val="00DC4356"/>
    <w:rsid w:val="00DC5DD9"/>
    <w:rsid w:val="00DD386B"/>
    <w:rsid w:val="00DE33B5"/>
    <w:rsid w:val="00DE5E18"/>
    <w:rsid w:val="00DF0487"/>
    <w:rsid w:val="00E02681"/>
    <w:rsid w:val="00E02792"/>
    <w:rsid w:val="00E034D8"/>
    <w:rsid w:val="00E04CC0"/>
    <w:rsid w:val="00E15816"/>
    <w:rsid w:val="00E160D5"/>
    <w:rsid w:val="00E30556"/>
    <w:rsid w:val="00E30981"/>
    <w:rsid w:val="00E33136"/>
    <w:rsid w:val="00E3723D"/>
    <w:rsid w:val="00E413E4"/>
    <w:rsid w:val="00E57B07"/>
    <w:rsid w:val="00E72721"/>
    <w:rsid w:val="00E861DB"/>
    <w:rsid w:val="00E93406"/>
    <w:rsid w:val="00E956C5"/>
    <w:rsid w:val="00E95C39"/>
    <w:rsid w:val="00E96654"/>
    <w:rsid w:val="00EA2C39"/>
    <w:rsid w:val="00EB0A96"/>
    <w:rsid w:val="00EB77F9"/>
    <w:rsid w:val="00EC5769"/>
    <w:rsid w:val="00EE38FA"/>
    <w:rsid w:val="00EE3E2C"/>
    <w:rsid w:val="00EE4823"/>
    <w:rsid w:val="00EE5D23"/>
    <w:rsid w:val="00EF3CA4"/>
    <w:rsid w:val="00F014DA"/>
    <w:rsid w:val="00F234E4"/>
    <w:rsid w:val="00F333CB"/>
    <w:rsid w:val="00F94398"/>
    <w:rsid w:val="00FA3F0B"/>
    <w:rsid w:val="00FB2B56"/>
    <w:rsid w:val="00FC12BF"/>
    <w:rsid w:val="00FD3E6F"/>
    <w:rsid w:val="00FD51B9"/>
    <w:rsid w:val="00FD5359"/>
    <w:rsid w:val="00FE2A3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414939-6A7A-4D02-87E1-E5DB1949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7FD"/>
    <w:pPr>
      <w:spacing w:after="200"/>
    </w:pPr>
    <w:rPr>
      <w:rFonts w:ascii="Arial" w:eastAsia="Times New Roman" w:hAnsi="Arial"/>
      <w:sz w:val="22"/>
      <w:lang w:eastAsia="en-AU"/>
    </w:rPr>
  </w:style>
  <w:style w:type="paragraph" w:styleId="Heading1">
    <w:name w:val="heading 1"/>
    <w:next w:val="Normal"/>
    <w:link w:val="Heading1Char"/>
    <w:uiPriority w:val="9"/>
    <w:qFormat/>
    <w:rsid w:val="00C72867"/>
    <w:pPr>
      <w:keepNext/>
      <w:spacing w:before="360" w:after="240"/>
      <w:outlineLvl w:val="0"/>
    </w:pPr>
    <w:rPr>
      <w:rFonts w:ascii="Arial" w:eastAsiaTheme="majorEastAsia" w:hAnsi="Arial" w:cstheme="majorBidi"/>
      <w:b/>
      <w:bCs/>
      <w:kern w:val="32"/>
      <w:sz w:val="32"/>
      <w:szCs w:val="32"/>
      <w:lang w:eastAsia="en-AU"/>
    </w:rPr>
  </w:style>
  <w:style w:type="paragraph" w:styleId="Heading2">
    <w:name w:val="heading 2"/>
    <w:next w:val="Normal"/>
    <w:link w:val="Heading2Char"/>
    <w:uiPriority w:val="2"/>
    <w:qFormat/>
    <w:rsid w:val="00724F98"/>
    <w:pPr>
      <w:keepNext/>
      <w:spacing w:before="360" w:after="240"/>
      <w:outlineLvl w:val="1"/>
    </w:pPr>
    <w:rPr>
      <w:rFonts w:ascii="Arial" w:eastAsiaTheme="majorEastAsia" w:hAnsi="Arial" w:cstheme="majorBidi"/>
      <w:b/>
      <w:bCs/>
      <w:iCs/>
      <w:color w:val="606060"/>
      <w:sz w:val="28"/>
      <w:szCs w:val="28"/>
      <w:lang w:eastAsia="en-AU"/>
    </w:rPr>
  </w:style>
  <w:style w:type="paragraph" w:styleId="Heading3">
    <w:name w:val="heading 3"/>
    <w:next w:val="Normal"/>
    <w:link w:val="Heading3Char"/>
    <w:uiPriority w:val="2"/>
    <w:qFormat/>
    <w:rsid w:val="00C72867"/>
    <w:pPr>
      <w:keepNext/>
      <w:spacing w:before="360" w:after="240"/>
      <w:outlineLvl w:val="2"/>
    </w:pPr>
    <w:rPr>
      <w:rFonts w:ascii="Arial" w:eastAsia="Times New Roman" w:hAnsi="Arial" w:cs="Arial"/>
      <w:b/>
      <w:bCs/>
      <w:sz w:val="24"/>
      <w:szCs w:val="26"/>
      <w:lang w:eastAsia="en-AU"/>
    </w:rPr>
  </w:style>
  <w:style w:type="paragraph" w:styleId="Heading4">
    <w:name w:val="heading 4"/>
    <w:next w:val="Normal"/>
    <w:link w:val="Heading4Char"/>
    <w:uiPriority w:val="2"/>
    <w:qFormat/>
    <w:rsid w:val="00C72867"/>
    <w:pPr>
      <w:keepNext/>
      <w:keepLines/>
      <w:spacing w:before="360" w:after="240"/>
      <w:outlineLvl w:val="3"/>
    </w:pPr>
    <w:rPr>
      <w:rFonts w:ascii="Arial" w:eastAsiaTheme="majorEastAsia" w:hAnsi="Arial" w:cstheme="majorBidi"/>
      <w:b/>
      <w:bCs/>
      <w:iCs/>
      <w:color w:val="606060"/>
      <w:sz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rsid w:val="003657E5"/>
    <w:pPr>
      <w:keepNext/>
      <w:keepLines/>
      <w:spacing w:before="240" w:after="240"/>
      <w:outlineLvl w:val="4"/>
    </w:pPr>
    <w:rPr>
      <w:rFonts w:eastAsiaTheme="majorEastAsia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rsid w:val="003657E5"/>
    <w:pPr>
      <w:keepNext/>
      <w:keepLines/>
      <w:spacing w:before="240" w:after="240"/>
      <w:outlineLvl w:val="5"/>
    </w:pPr>
    <w:rPr>
      <w:rFonts w:eastAsiaTheme="majorEastAsia" w:cstheme="majorBidi"/>
      <w:b/>
      <w:iCs/>
      <w:color w:val="606060"/>
    </w:rPr>
  </w:style>
  <w:style w:type="paragraph" w:styleId="Heading7">
    <w:name w:val="heading 7"/>
    <w:basedOn w:val="Normal"/>
    <w:next w:val="Normal"/>
    <w:link w:val="Heading7Char"/>
    <w:uiPriority w:val="9"/>
    <w:rsid w:val="003657E5"/>
    <w:pPr>
      <w:keepNext/>
      <w:keepLines/>
      <w:spacing w:before="240" w:after="240"/>
      <w:outlineLvl w:val="6"/>
    </w:pPr>
    <w:rPr>
      <w:rFonts w:eastAsiaTheme="majorEastAsia" w:cstheme="majorBidi"/>
      <w:b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rsid w:val="003657E5"/>
    <w:pPr>
      <w:keepNext/>
      <w:keepLines/>
      <w:spacing w:before="240" w:after="240"/>
      <w:outlineLvl w:val="7"/>
    </w:pPr>
    <w:rPr>
      <w:rFonts w:eastAsiaTheme="majorEastAsia" w:cstheme="majorBidi"/>
      <w:b/>
      <w:color w:val="606060"/>
    </w:rPr>
  </w:style>
  <w:style w:type="paragraph" w:styleId="Heading9">
    <w:name w:val="heading 9"/>
    <w:basedOn w:val="Normal"/>
    <w:next w:val="Normal"/>
    <w:link w:val="Heading9Char"/>
    <w:uiPriority w:val="9"/>
    <w:rsid w:val="003657E5"/>
    <w:pPr>
      <w:keepNext/>
      <w:keepLines/>
      <w:spacing w:before="240" w:after="240"/>
      <w:outlineLvl w:val="8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5"/>
    <w:rsid w:val="003504FD"/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rsid w:val="00B02EF1"/>
    <w:rPr>
      <w:rFonts w:ascii="Arial" w:eastAsiaTheme="majorEastAsia" w:hAnsi="Arial" w:cstheme="majorBidi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2"/>
    <w:rsid w:val="00B02EF1"/>
    <w:rPr>
      <w:rFonts w:ascii="Arial" w:eastAsiaTheme="majorEastAsia" w:hAnsi="Arial" w:cstheme="majorBidi"/>
      <w:b/>
      <w:bCs/>
      <w:iCs/>
      <w:color w:val="606060"/>
      <w:sz w:val="28"/>
      <w:szCs w:val="28"/>
      <w:lang w:eastAsia="en-AU"/>
    </w:rPr>
  </w:style>
  <w:style w:type="paragraph" w:styleId="Title">
    <w:name w:val="Title"/>
    <w:next w:val="Normal"/>
    <w:link w:val="TitleChar"/>
    <w:uiPriority w:val="10"/>
    <w:rsid w:val="00C72867"/>
    <w:rPr>
      <w:rFonts w:ascii="Arial Black" w:eastAsia="Times New Roman" w:hAnsi="Arial Black" w:cs="Arial"/>
      <w:b/>
      <w:color w:val="CB6015"/>
      <w:sz w:val="36"/>
      <w:szCs w:val="36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C72867"/>
    <w:rPr>
      <w:rFonts w:ascii="Arial Black" w:eastAsia="Times New Roman" w:hAnsi="Arial Black" w:cs="Arial"/>
      <w:b/>
      <w:color w:val="CB6015"/>
      <w:sz w:val="36"/>
      <w:szCs w:val="36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B02EF1"/>
    <w:rPr>
      <w:rFonts w:ascii="Arial" w:eastAsia="Times New Roman" w:hAnsi="Arial" w:cs="Arial"/>
      <w:b/>
      <w:bCs/>
      <w:sz w:val="24"/>
      <w:szCs w:val="26"/>
      <w:lang w:eastAsia="en-AU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  <w:szCs w:val="22"/>
      <w:lang w:eastAsia="en-US"/>
    </w:rPr>
  </w:style>
  <w:style w:type="paragraph" w:styleId="Header">
    <w:name w:val="header"/>
    <w:aliases w:val="NTG Page Header"/>
    <w:basedOn w:val="Normal"/>
    <w:next w:val="Normal"/>
    <w:link w:val="HeaderChar"/>
    <w:uiPriority w:val="11"/>
    <w:rsid w:val="005A4AC0"/>
    <w:pPr>
      <w:tabs>
        <w:tab w:val="center" w:pos="4513"/>
        <w:tab w:val="right" w:pos="9026"/>
      </w:tabs>
      <w:jc w:val="right"/>
    </w:pPr>
    <w:rPr>
      <w:b/>
    </w:rPr>
  </w:style>
  <w:style w:type="character" w:customStyle="1" w:styleId="HeaderChar">
    <w:name w:val="Header Char"/>
    <w:aliases w:val="NTG Page Header Char"/>
    <w:basedOn w:val="DefaultParagraphFont"/>
    <w:link w:val="Header"/>
    <w:uiPriority w:val="11"/>
    <w:rsid w:val="00595386"/>
    <w:rPr>
      <w:rFonts w:ascii="Arial" w:eastAsia="Times New Roman" w:hAnsi="Arial"/>
      <w:b/>
      <w:sz w:val="22"/>
      <w:lang w:eastAsia="en-AU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rsid w:val="004864DE"/>
    <w:pPr>
      <w:spacing w:after="0"/>
    </w:pPr>
    <w:rPr>
      <w:b/>
      <w:sz w:val="32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A72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2"/>
    <w:rsid w:val="00A31AE8"/>
    <w:rPr>
      <w:rFonts w:ascii="Arial" w:eastAsiaTheme="majorEastAsia" w:hAnsi="Arial" w:cstheme="majorBidi"/>
      <w:b/>
      <w:bCs/>
      <w:iCs/>
      <w:color w:val="606060"/>
      <w:sz w:val="22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rsid w:val="007C6D9F"/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GFooter1items">
    <w:name w:val="NTG Footer 1 items"/>
    <w:basedOn w:val="Normal"/>
    <w:link w:val="NTGFooter1itemsChar"/>
    <w:uiPriority w:val="7"/>
    <w:rsid w:val="00705C9D"/>
    <w:pPr>
      <w:widowControl w:val="0"/>
      <w:tabs>
        <w:tab w:val="left" w:pos="1778"/>
        <w:tab w:val="right" w:pos="9026"/>
      </w:tabs>
      <w:spacing w:after="0"/>
    </w:pPr>
    <w:rPr>
      <w:rFonts w:eastAsia="Calibri" w:cs="Arial"/>
      <w:sz w:val="20"/>
      <w:szCs w:val="16"/>
      <w:lang w:eastAsia="en-US"/>
    </w:rPr>
  </w:style>
  <w:style w:type="paragraph" w:customStyle="1" w:styleId="NTGFooterDepartmentof">
    <w:name w:val="NTG Footer Department of"/>
    <w:link w:val="NTGFooterDepartmentofChar"/>
    <w:uiPriority w:val="7"/>
    <w:rsid w:val="00705C9D"/>
    <w:pPr>
      <w:widowControl w:val="0"/>
      <w:tabs>
        <w:tab w:val="right" w:pos="9026"/>
      </w:tabs>
    </w:pPr>
    <w:rPr>
      <w:rFonts w:ascii="Arial" w:hAnsi="Arial" w:cs="Arial"/>
      <w:caps/>
      <w:szCs w:val="16"/>
    </w:rPr>
  </w:style>
  <w:style w:type="paragraph" w:customStyle="1" w:styleId="NTGFooterDepartmentName">
    <w:name w:val="NTG Footer Department Name"/>
    <w:link w:val="NTGFooterDepartmentNameChar"/>
    <w:uiPriority w:val="7"/>
    <w:rsid w:val="00705C9D"/>
    <w:pPr>
      <w:widowControl w:val="0"/>
      <w:tabs>
        <w:tab w:val="right" w:pos="9026"/>
      </w:tabs>
    </w:pPr>
    <w:rPr>
      <w:rFonts w:ascii="Arial Black" w:hAnsi="Arial Black" w:cs="Arial"/>
      <w:caps/>
      <w:szCs w:val="16"/>
    </w:rPr>
  </w:style>
  <w:style w:type="character" w:customStyle="1" w:styleId="NTGFooter1itemsChar">
    <w:name w:val="NTG Footer 1 items Char"/>
    <w:basedOn w:val="DefaultParagraphFont"/>
    <w:link w:val="NTGFooter1items"/>
    <w:uiPriority w:val="7"/>
    <w:rsid w:val="00705C9D"/>
    <w:rPr>
      <w:rFonts w:ascii="Arial" w:hAnsi="Arial" w:cs="Arial"/>
      <w:szCs w:val="16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705C9D"/>
    <w:rPr>
      <w:rFonts w:ascii="Arial" w:hAnsi="Arial" w:cs="Arial"/>
      <w:caps/>
      <w:szCs w:val="16"/>
    </w:rPr>
  </w:style>
  <w:style w:type="character" w:customStyle="1" w:styleId="NTGFooterDepartmentNameChar">
    <w:name w:val="NTG Footer Department Name Char"/>
    <w:basedOn w:val="NTGFooterDepartmentofChar"/>
    <w:link w:val="NTGFooterDepartmentName"/>
    <w:uiPriority w:val="7"/>
    <w:rsid w:val="00595386"/>
    <w:rPr>
      <w:rFonts w:ascii="Arial Black" w:hAnsi="Arial Black" w:cs="Arial"/>
      <w:caps/>
      <w:szCs w:val="16"/>
    </w:rPr>
  </w:style>
  <w:style w:type="paragraph" w:customStyle="1" w:styleId="Appendix">
    <w:name w:val="Appendix"/>
    <w:basedOn w:val="Heading1"/>
    <w:next w:val="Normal"/>
    <w:uiPriority w:val="11"/>
    <w:qFormat/>
    <w:rsid w:val="00414CB3"/>
    <w:pPr>
      <w:spacing w:before="240" w:after="200"/>
    </w:pPr>
    <w:rPr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  <w:rPr>
      <w:rFonts w:eastAsia="Calibri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paragraph" w:customStyle="1" w:styleId="NTGFooter2DateVersion">
    <w:name w:val="NTG Footer 2 Date &amp; Version"/>
    <w:basedOn w:val="NTGFooter2deptpagenum"/>
    <w:link w:val="NTGFooter2DateVersionChar"/>
    <w:uiPriority w:val="7"/>
    <w:rsid w:val="002926BC"/>
    <w:pPr>
      <w:spacing w:after="480"/>
    </w:pPr>
  </w:style>
  <w:style w:type="numbering" w:customStyle="1" w:styleId="NTGStandardList">
    <w:name w:val="NTG Standard List"/>
    <w:basedOn w:val="NoList"/>
    <w:rsid w:val="009F2A4D"/>
    <w:pPr>
      <w:numPr>
        <w:numId w:val="2"/>
      </w:numPr>
    </w:pPr>
  </w:style>
  <w:style w:type="table" w:customStyle="1" w:styleId="NTGTable">
    <w:name w:val="NTG Table"/>
    <w:basedOn w:val="TableTheme"/>
    <w:uiPriority w:val="99"/>
    <w:rsid w:val="008C17FB"/>
    <w:rPr>
      <w:rFonts w:ascii="Arial" w:hAnsi="Arial"/>
      <w:sz w:val="22"/>
      <w:szCs w:val="22"/>
      <w:lang w:eastAsia="en-AU"/>
    </w:rPr>
    <w:tblPr>
      <w:tblInd w:w="113" w:type="dxa"/>
    </w:tbl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/>
        <w:contextualSpacing w:val="0"/>
        <w:jc w:val="left"/>
      </w:pPr>
      <w:rPr>
        <w:rFonts w:ascii="Arial" w:hAnsi="Arial"/>
        <w:b/>
        <w:sz w:val="22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BFBF" w:themeFill="background1" w:themeFillShade="BF"/>
        <w:vAlign w:val="center"/>
      </w:tcPr>
    </w:tblStylePr>
  </w:style>
  <w:style w:type="table" w:styleId="TableTheme">
    <w:name w:val="Table Theme"/>
    <w:basedOn w:val="TableNormal"/>
    <w:uiPriority w:val="99"/>
    <w:semiHidden/>
    <w:unhideWhenUsed/>
    <w:rsid w:val="00414CB3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TGTableList">
    <w:name w:val="NTG Table List"/>
    <w:uiPriority w:val="99"/>
    <w:rsid w:val="009F2A4D"/>
    <w:pPr>
      <w:numPr>
        <w:numId w:val="3"/>
      </w:numPr>
    </w:pPr>
  </w:style>
  <w:style w:type="numbering" w:customStyle="1" w:styleId="NTGTableNumList">
    <w:name w:val="NTG Table Num List"/>
    <w:uiPriority w:val="99"/>
    <w:rsid w:val="00414CB3"/>
    <w:pPr>
      <w:numPr>
        <w:numId w:val="4"/>
      </w:numPr>
    </w:pPr>
  </w:style>
  <w:style w:type="paragraph" w:customStyle="1" w:styleId="NTGTableText">
    <w:name w:val="NTG Table Text"/>
    <w:basedOn w:val="Normal"/>
    <w:uiPriority w:val="1"/>
    <w:qFormat/>
    <w:rsid w:val="00414CB3"/>
    <w:pPr>
      <w:spacing w:after="40"/>
    </w:pPr>
    <w:rPr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3657E5"/>
    <w:rPr>
      <w:rFonts w:ascii="Arial" w:eastAsiaTheme="majorEastAsia" w:hAnsi="Arial" w:cstheme="majorBidi"/>
      <w:b/>
      <w:color w:val="000000" w:themeColor="text1"/>
      <w:sz w:val="22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3657E5"/>
    <w:rPr>
      <w:rFonts w:ascii="Arial" w:eastAsiaTheme="majorEastAsia" w:hAnsi="Arial" w:cstheme="majorBidi"/>
      <w:b/>
      <w:iCs/>
      <w:color w:val="606060"/>
      <w:sz w:val="22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3657E5"/>
    <w:rPr>
      <w:rFonts w:ascii="Arial" w:eastAsiaTheme="majorEastAsia" w:hAnsi="Arial" w:cstheme="majorBidi"/>
      <w:b/>
      <w:iCs/>
      <w:color w:val="000000" w:themeColor="text1"/>
      <w:sz w:val="22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3657E5"/>
    <w:rPr>
      <w:rFonts w:ascii="Arial" w:eastAsiaTheme="majorEastAsia" w:hAnsi="Arial" w:cstheme="majorBidi"/>
      <w:b/>
      <w:color w:val="606060"/>
      <w:sz w:val="22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3657E5"/>
    <w:rPr>
      <w:rFonts w:ascii="Arial" w:eastAsiaTheme="majorEastAsia" w:hAnsi="Arial" w:cstheme="majorBidi"/>
      <w:b/>
      <w:iCs/>
      <w:color w:val="000000" w:themeColor="text1"/>
      <w:sz w:val="22"/>
      <w:lang w:eastAsia="en-AU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rsid w:val="002926BC"/>
    <w:pPr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2926BC"/>
    <w:rPr>
      <w:rFonts w:ascii="Arial" w:eastAsia="Times New Roman" w:hAnsi="Arial"/>
      <w:lang w:eastAsia="en-AU"/>
    </w:rPr>
  </w:style>
  <w:style w:type="character" w:customStyle="1" w:styleId="NTGFooter2DateVersionChar">
    <w:name w:val="NTG Footer 2 Date &amp; Version Char"/>
    <w:basedOn w:val="NTGFooter2deptpagenumChar"/>
    <w:link w:val="NTGFooter2DateVersion"/>
    <w:uiPriority w:val="7"/>
    <w:rsid w:val="002926BC"/>
    <w:rPr>
      <w:rFonts w:ascii="Arial" w:eastAsia="Times New Roman" w:hAnsi="Arial"/>
      <w:lang w:eastAsia="en-AU"/>
    </w:rPr>
  </w:style>
  <w:style w:type="numbering" w:customStyle="1" w:styleId="NTGStandardNumList">
    <w:name w:val="NTG Standard Num List"/>
    <w:uiPriority w:val="99"/>
    <w:rsid w:val="007C6D9F"/>
    <w:pPr>
      <w:numPr>
        <w:numId w:val="6"/>
      </w:numPr>
    </w:pPr>
  </w:style>
  <w:style w:type="paragraph" w:styleId="ListNumber">
    <w:name w:val="List Number"/>
    <w:basedOn w:val="Normal"/>
    <w:uiPriority w:val="99"/>
    <w:rsid w:val="007C6D9F"/>
    <w:pPr>
      <w:numPr>
        <w:numId w:val="16"/>
      </w:numPr>
    </w:pPr>
  </w:style>
  <w:style w:type="paragraph" w:styleId="ListNumber2">
    <w:name w:val="List Number 2"/>
    <w:basedOn w:val="Normal"/>
    <w:uiPriority w:val="99"/>
    <w:rsid w:val="007C6D9F"/>
    <w:pPr>
      <w:numPr>
        <w:ilvl w:val="1"/>
        <w:numId w:val="16"/>
      </w:numPr>
    </w:pPr>
  </w:style>
  <w:style w:type="paragraph" w:styleId="ListNumber3">
    <w:name w:val="List Number 3"/>
    <w:basedOn w:val="Normal"/>
    <w:uiPriority w:val="99"/>
    <w:rsid w:val="007C6D9F"/>
    <w:pPr>
      <w:numPr>
        <w:ilvl w:val="2"/>
        <w:numId w:val="16"/>
      </w:numPr>
    </w:pPr>
  </w:style>
  <w:style w:type="paragraph" w:styleId="ListNumber4">
    <w:name w:val="List Number 4"/>
    <w:basedOn w:val="Normal"/>
    <w:uiPriority w:val="99"/>
    <w:rsid w:val="007C6D9F"/>
    <w:pPr>
      <w:numPr>
        <w:ilvl w:val="3"/>
        <w:numId w:val="16"/>
      </w:numPr>
    </w:pPr>
  </w:style>
  <w:style w:type="paragraph" w:styleId="ListNumber5">
    <w:name w:val="List Number 5"/>
    <w:basedOn w:val="Normal"/>
    <w:uiPriority w:val="99"/>
    <w:rsid w:val="007C6D9F"/>
    <w:pPr>
      <w:numPr>
        <w:ilvl w:val="4"/>
        <w:numId w:val="16"/>
      </w:numPr>
    </w:pPr>
  </w:style>
  <w:style w:type="paragraph" w:styleId="ListBullet">
    <w:name w:val="List Bullet"/>
    <w:basedOn w:val="Normal"/>
    <w:uiPriority w:val="99"/>
    <w:rsid w:val="004E2CB7"/>
    <w:pPr>
      <w:numPr>
        <w:numId w:val="19"/>
      </w:numPr>
    </w:pPr>
  </w:style>
  <w:style w:type="paragraph" w:styleId="ListBullet2">
    <w:name w:val="List Bullet 2"/>
    <w:basedOn w:val="Normal"/>
    <w:uiPriority w:val="99"/>
    <w:rsid w:val="004E2CB7"/>
    <w:pPr>
      <w:numPr>
        <w:ilvl w:val="1"/>
        <w:numId w:val="19"/>
      </w:numPr>
    </w:pPr>
  </w:style>
  <w:style w:type="paragraph" w:styleId="ListBullet3">
    <w:name w:val="List Bullet 3"/>
    <w:basedOn w:val="Normal"/>
    <w:uiPriority w:val="99"/>
    <w:rsid w:val="004E2CB7"/>
    <w:pPr>
      <w:numPr>
        <w:ilvl w:val="2"/>
        <w:numId w:val="19"/>
      </w:numPr>
    </w:pPr>
  </w:style>
  <w:style w:type="paragraph" w:styleId="ListBullet4">
    <w:name w:val="List Bullet 4"/>
    <w:basedOn w:val="Normal"/>
    <w:uiPriority w:val="99"/>
    <w:rsid w:val="004E2CB7"/>
    <w:pPr>
      <w:numPr>
        <w:ilvl w:val="3"/>
        <w:numId w:val="19"/>
      </w:numPr>
    </w:pPr>
  </w:style>
  <w:style w:type="paragraph" w:styleId="ListBullet5">
    <w:name w:val="List Bullet 5"/>
    <w:basedOn w:val="Normal"/>
    <w:uiPriority w:val="99"/>
    <w:rsid w:val="004E2CB7"/>
    <w:pPr>
      <w:numPr>
        <w:ilvl w:val="4"/>
        <w:numId w:val="19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70FA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rsid w:val="003B67FD"/>
    <w:pPr>
      <w:keepLines/>
      <w:spacing w:before="480" w:after="0"/>
      <w:outlineLvl w:val="9"/>
    </w:pPr>
    <w:rPr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.gov.au/industry/mining-and-petroleum/geoscience-data-maps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focentre.altarama.com/reft100.aspx?key=REQU" TargetMode="External"/><Relationship Id="rId4" Type="http://schemas.openxmlformats.org/officeDocument/2006/relationships/settings" Target="settings.xml"/><Relationship Id="rId9" Type="http://schemas.openxmlformats.org/officeDocument/2006/relationships/hyperlink" Target="nt.gov.au/industry/mining-and-petroleum/geoscience-data-maps/online-geoscience-information-systems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EAC46-FEA3-43D4-BF20-2C35FD49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InfoCentre</vt:lpstr>
    </vt:vector>
  </TitlesOfParts>
  <Company>NTG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InfoCentre</dc:title>
  <dc:creator>Northern Territory Government</dc:creator>
  <cp:lastModifiedBy>Iris Kovacli</cp:lastModifiedBy>
  <cp:revision>15</cp:revision>
  <cp:lastPrinted>2017-08-16T01:38:00Z</cp:lastPrinted>
  <dcterms:created xsi:type="dcterms:W3CDTF">2017-08-16T01:39:00Z</dcterms:created>
  <dcterms:modified xsi:type="dcterms:W3CDTF">2017-08-18T04:51:00Z</dcterms:modified>
</cp:coreProperties>
</file>